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报备品牌为必填项，且须具体明确，自报备成功日起至实际发布结束日止不得变更——同一品牌旗下的不同画面可换刊。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、报备成功者在报备成功后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报备品牌的上刊发布画面及相关资料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报备成功者单方原因导致画面审核不通过的，不予签订合同，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不予退还；画面审核通过的，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可签订相关广告承揽合同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、报备者报备成功的所有品牌若均未与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八、本次公告的媒体资源销售信息，实际空余点位信息将由我司在百度网盘中实时更新，百度网盘链接为：https://pan.baidu.com/s/1TXN_DWJiONGpvmEcmvH9Hg，提取码为:1111。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412264D"/>
    <w:rsid w:val="45A302D6"/>
    <w:rsid w:val="48EB31CA"/>
    <w:rsid w:val="49A435D5"/>
    <w:rsid w:val="4FFB2105"/>
    <w:rsid w:val="502A5FFB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2022-03-02T06:02:53Z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8F3B616F3A334B8B9E25C77B5F3B8210</vt:lpwstr>
  </property>
</Properties>
</file>