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一、有广告投放意向的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</w:t>
      </w:r>
      <w:r>
        <w:rPr>
          <w:rFonts w:hint="eastAsia" w:ascii="仿宋" w:hAnsi="仿宋" w:eastAsia="仿宋" w:cs="仿宋"/>
          <w:sz w:val="28"/>
          <w:szCs w:val="28"/>
        </w:rPr>
        <w:t>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媒体销售报备表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）填报，并通过邮箱上报（同时上报报备者公司营业执照扫描件），邮箱地址为：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stwgyxzx@qq.com。品牌客户进行采购时，原则上优先确认报备。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二、本次销售报备以“先到先得”的原则，按照邮件收到时间、报备品牌、报备点位排序进行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同一区域同一品牌只接受一家报备。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报备品牌为必填项，且须具体明确，自报备成功日起至实际上刊日止不得变更——同一品牌旗下的不同画面可换刊。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金，每个点位5000元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扬州东站12306服务中心显示屏媒体为3个面组合销售，视为一个点位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。报备者在收到报备确认后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金支付到账后，销售报备成功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报备成功后，若需更换报备品牌的，需另行支付定金，且此前已支付的定金不予退还。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、媒体销售报备期自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金始至确认报备成功后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个工作日止，报备者需在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个工作日内和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司就报备成功的品牌和媒体点位签订相应的广告发布承揽合同，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金可转为广告发布费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如报备者在媒体销售报备期内未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与我司签订</w:t>
      </w:r>
      <w:r>
        <w:rPr>
          <w:rFonts w:hint="eastAsia" w:ascii="仿宋" w:hAnsi="仿宋" w:eastAsia="仿宋" w:cs="仿宋"/>
          <w:sz w:val="28"/>
          <w:szCs w:val="28"/>
        </w:rPr>
        <w:t>相应品牌和媒体点位广告发布承揽合同的，则销售报备不成功，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、广告发布承揽合同签订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过程中，须同步提交、确认</w:t>
      </w:r>
      <w:r>
        <w:rPr>
          <w:rFonts w:hint="eastAsia" w:ascii="仿宋" w:hAnsi="仿宋" w:eastAsia="仿宋" w:cs="仿宋"/>
          <w:sz w:val="28"/>
          <w:szCs w:val="28"/>
        </w:rPr>
        <w:t>相应品牌的广告画面，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画面需经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审核不通过的，定</w:t>
      </w:r>
      <w:r>
        <w:rPr>
          <w:rFonts w:hint="eastAsia" w:ascii="仿宋" w:hAnsi="仿宋" w:eastAsia="仿宋" w:cs="仿宋"/>
          <w:sz w:val="28"/>
          <w:szCs w:val="28"/>
        </w:rPr>
        <w:t>金不予退还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、报备者在本次销售报备成功的所有品牌若均未与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司实质签订广告发布承揽合同的，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</w:rPr>
        <w:t>在之后两年不再接受该代理商的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此类业务</w:t>
      </w:r>
      <w:r>
        <w:rPr>
          <w:rFonts w:hint="eastAsia" w:ascii="仿宋" w:hAnsi="仿宋" w:eastAsia="仿宋" w:cs="仿宋"/>
          <w:sz w:val="28"/>
          <w:szCs w:val="28"/>
        </w:rPr>
        <w:t>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八、报备者报备成功并</w:t>
      </w:r>
      <w:r>
        <w:rPr>
          <w:rFonts w:hint="eastAsia" w:ascii="仿宋" w:hAnsi="仿宋" w:eastAsia="仿宋" w:cs="仿宋"/>
          <w:sz w:val="28"/>
          <w:szCs w:val="28"/>
        </w:rPr>
        <w:t>签订广告发布承揽合同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若所涉媒体</w:t>
      </w:r>
      <w:r>
        <w:rPr>
          <w:rFonts w:hint="eastAsia" w:ascii="仿宋" w:hAnsi="仿宋" w:eastAsia="仿宋" w:cs="仿宋"/>
          <w:sz w:val="28"/>
          <w:szCs w:val="28"/>
        </w:rPr>
        <w:t>进入招商程序，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</w:rPr>
        <w:t>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、本次媒体销售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报备公告期自2021年4月26日起至2021年12月31日止，其中杭州东站到达层（出租车通道）灯箱媒体广告发布期最长截至2021年11月9日。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46711F1"/>
    <w:rsid w:val="06040B4F"/>
    <w:rsid w:val="10ED43B5"/>
    <w:rsid w:val="128C10DD"/>
    <w:rsid w:val="15681DC7"/>
    <w:rsid w:val="1A132CD8"/>
    <w:rsid w:val="1BC72927"/>
    <w:rsid w:val="1BD47A3F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9EF7766"/>
    <w:rsid w:val="3CB20D81"/>
    <w:rsid w:val="3E266FD8"/>
    <w:rsid w:val="3E2D5A62"/>
    <w:rsid w:val="3EC2432D"/>
    <w:rsid w:val="3EF31940"/>
    <w:rsid w:val="4412264D"/>
    <w:rsid w:val="45A302D6"/>
    <w:rsid w:val="48EB31CA"/>
    <w:rsid w:val="49A435D5"/>
    <w:rsid w:val="4FFB2105"/>
    <w:rsid w:val="51365ED9"/>
    <w:rsid w:val="516530A0"/>
    <w:rsid w:val="51D8453B"/>
    <w:rsid w:val="566321F0"/>
    <w:rsid w:val="61F71FA9"/>
    <w:rsid w:val="62B65135"/>
    <w:rsid w:val="644B12EC"/>
    <w:rsid w:val="6DDE3069"/>
    <w:rsid w:val="6EC23903"/>
    <w:rsid w:val="75D416C5"/>
    <w:rsid w:val="77EF7024"/>
    <w:rsid w:val="79F57348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0</TotalTime>
  <ScaleCrop>false</ScaleCrop>
  <LinksUpToDate>false</LinksUpToDate>
  <CharactersWithSpaces>871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2021-04-26T06:07:27Z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BE5524133FDA490AB5A2BE18DED304E3</vt:lpwstr>
  </property>
</Properties>
</file>